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A21" w:rsidRDefault="006C3132" w:rsidP="00733E42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733E42">
        <w:rPr>
          <w:rFonts w:ascii="Liberation Serif" w:hAnsi="Liberation Serif"/>
          <w:b/>
          <w:sz w:val="28"/>
          <w:szCs w:val="28"/>
        </w:rPr>
        <w:t>Правовая основа деятельности</w:t>
      </w:r>
    </w:p>
    <w:p w:rsidR="00733E42" w:rsidRDefault="00733E42" w:rsidP="00733E42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</w:p>
    <w:p w:rsidR="00733E42" w:rsidRPr="00733E42" w:rsidRDefault="00733E42" w:rsidP="00733E42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</w:p>
    <w:p w:rsidR="00731E32" w:rsidRDefault="006C3132" w:rsidP="00731E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Calibri"/>
          <w:sz w:val="28"/>
          <w:szCs w:val="28"/>
        </w:rPr>
      </w:pPr>
      <w:r w:rsidRPr="00082B1C">
        <w:rPr>
          <w:rFonts w:ascii="Liberation Serif" w:hAnsi="Liberation Serif" w:cs="Calibri"/>
          <w:sz w:val="28"/>
          <w:szCs w:val="28"/>
        </w:rPr>
        <w:t>Федеральный закон от 26 июля 2006 года № 135-ФЗ «О защите конкуренции»;</w:t>
      </w:r>
    </w:p>
    <w:p w:rsidR="009C10FF" w:rsidRPr="00731E32" w:rsidRDefault="00731E32" w:rsidP="00731E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Calibri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Федеральный закон от 5 апреля 2013 года № 44-ФЗ «</w:t>
      </w:r>
      <w:r w:rsidR="009C10FF">
        <w:rPr>
          <w:rFonts w:ascii="Liberation Serif" w:hAnsi="Liberation Serif" w:cs="Liberation Serif"/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rFonts w:ascii="Liberation Serif" w:hAnsi="Liberation Serif" w:cs="Liberation Serif"/>
          <w:sz w:val="28"/>
          <w:szCs w:val="28"/>
        </w:rPr>
        <w:t xml:space="preserve">арственных </w:t>
      </w:r>
      <w:r>
        <w:rPr>
          <w:rFonts w:ascii="Liberation Serif" w:hAnsi="Liberation Serif" w:cs="Liberation Serif"/>
          <w:sz w:val="28"/>
          <w:szCs w:val="28"/>
        </w:rPr>
        <w:br/>
      </w:r>
      <w:bookmarkStart w:id="0" w:name="_GoBack"/>
      <w:bookmarkEnd w:id="0"/>
      <w:r>
        <w:rPr>
          <w:rFonts w:ascii="Liberation Serif" w:hAnsi="Liberation Serif" w:cs="Liberation Serif"/>
          <w:sz w:val="28"/>
          <w:szCs w:val="28"/>
        </w:rPr>
        <w:t>и муниципальных нужд»;</w:t>
      </w:r>
    </w:p>
    <w:p w:rsidR="0021262B" w:rsidRPr="00082B1C" w:rsidRDefault="0021262B" w:rsidP="00733E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Calibri"/>
          <w:sz w:val="28"/>
          <w:szCs w:val="28"/>
        </w:rPr>
      </w:pPr>
      <w:r w:rsidRPr="00082B1C">
        <w:rPr>
          <w:rFonts w:ascii="Liberation Serif" w:hAnsi="Liberation Serif" w:cs="Calibri"/>
          <w:sz w:val="28"/>
          <w:szCs w:val="28"/>
        </w:rPr>
        <w:t>Ук</w:t>
      </w:r>
      <w:r w:rsidR="006C3132" w:rsidRPr="00082B1C">
        <w:rPr>
          <w:rFonts w:ascii="Liberation Serif" w:hAnsi="Liberation Serif" w:cs="Calibri"/>
          <w:sz w:val="28"/>
          <w:szCs w:val="28"/>
        </w:rPr>
        <w:t xml:space="preserve">аз Президента </w:t>
      </w:r>
      <w:r w:rsidR="006C3132" w:rsidRPr="00082B1C">
        <w:rPr>
          <w:rFonts w:ascii="Liberation Serif" w:hAnsi="Liberation Serif" w:cs="Calibri"/>
          <w:sz w:val="28"/>
          <w:szCs w:val="28"/>
        </w:rPr>
        <w:t>Российской Федер</w:t>
      </w:r>
      <w:r w:rsidR="006C3132" w:rsidRPr="00082B1C">
        <w:rPr>
          <w:rFonts w:ascii="Liberation Serif" w:hAnsi="Liberation Serif" w:cs="Calibri"/>
          <w:sz w:val="28"/>
          <w:szCs w:val="28"/>
        </w:rPr>
        <w:t>ации от 21.12.2017 № 618 «</w:t>
      </w:r>
      <w:r w:rsidRPr="00082B1C">
        <w:rPr>
          <w:rFonts w:ascii="Liberation Serif" w:hAnsi="Liberation Serif" w:cs="Calibri"/>
          <w:sz w:val="28"/>
          <w:szCs w:val="28"/>
        </w:rPr>
        <w:t>Об основных направлениях государственной п</w:t>
      </w:r>
      <w:r w:rsidR="006C3132" w:rsidRPr="00082B1C">
        <w:rPr>
          <w:rFonts w:ascii="Liberation Serif" w:hAnsi="Liberation Serif" w:cs="Calibri"/>
          <w:sz w:val="28"/>
          <w:szCs w:val="28"/>
        </w:rPr>
        <w:t>олитики по развитию конкуренции»;</w:t>
      </w:r>
    </w:p>
    <w:p w:rsidR="006C3132" w:rsidRPr="00082B1C" w:rsidRDefault="006C3132" w:rsidP="00733E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Calibri"/>
          <w:sz w:val="28"/>
          <w:szCs w:val="28"/>
        </w:rPr>
      </w:pPr>
      <w:r w:rsidRPr="00082B1C">
        <w:rPr>
          <w:rFonts w:ascii="Liberation Serif" w:hAnsi="Liberation Serif" w:cs="Calibri"/>
          <w:sz w:val="28"/>
          <w:szCs w:val="28"/>
        </w:rPr>
        <w:t>р</w:t>
      </w:r>
      <w:r w:rsidRPr="00082B1C">
        <w:rPr>
          <w:rFonts w:ascii="Liberation Serif" w:hAnsi="Liberation Serif" w:cs="Calibri"/>
          <w:sz w:val="28"/>
          <w:szCs w:val="28"/>
        </w:rPr>
        <w:t xml:space="preserve">аспоряжение Правительства </w:t>
      </w:r>
      <w:r w:rsidRPr="00082B1C">
        <w:rPr>
          <w:rFonts w:ascii="Liberation Serif" w:hAnsi="Liberation Serif" w:cs="Calibri"/>
          <w:sz w:val="28"/>
          <w:szCs w:val="28"/>
        </w:rPr>
        <w:t>Российской Федерации от 17.04.2019 N 768-р «</w:t>
      </w:r>
      <w:r w:rsidRPr="00082B1C">
        <w:rPr>
          <w:rFonts w:ascii="Liberation Serif" w:hAnsi="Liberation Serif" w:cs="Calibri"/>
          <w:sz w:val="28"/>
          <w:szCs w:val="28"/>
        </w:rPr>
        <w:t>Об утверждении стандарта развития конкуренции в</w:t>
      </w:r>
      <w:r w:rsidRPr="00082B1C">
        <w:rPr>
          <w:rFonts w:ascii="Liberation Serif" w:hAnsi="Liberation Serif" w:cs="Calibri"/>
          <w:sz w:val="28"/>
          <w:szCs w:val="28"/>
        </w:rPr>
        <w:t xml:space="preserve"> субъектах Российской Федерации»;</w:t>
      </w:r>
    </w:p>
    <w:p w:rsidR="006C3132" w:rsidRPr="00082B1C" w:rsidRDefault="006C3132" w:rsidP="00733E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Calibri"/>
          <w:sz w:val="28"/>
          <w:szCs w:val="28"/>
        </w:rPr>
      </w:pPr>
      <w:r w:rsidRPr="00082B1C">
        <w:rPr>
          <w:rFonts w:ascii="Liberation Serif" w:hAnsi="Liberation Serif" w:cs="Calibri"/>
          <w:sz w:val="28"/>
          <w:szCs w:val="28"/>
        </w:rPr>
        <w:t>Указ Губернатора Свер</w:t>
      </w:r>
      <w:r w:rsidRPr="00082B1C">
        <w:rPr>
          <w:rFonts w:ascii="Liberation Serif" w:hAnsi="Liberation Serif" w:cs="Calibri"/>
          <w:sz w:val="28"/>
          <w:szCs w:val="28"/>
        </w:rPr>
        <w:t xml:space="preserve">дловской области от 29.10.2019 № 524-УГ </w:t>
      </w:r>
      <w:r w:rsidR="00733E42">
        <w:rPr>
          <w:rFonts w:ascii="Liberation Serif" w:hAnsi="Liberation Serif" w:cs="Calibri"/>
          <w:sz w:val="28"/>
          <w:szCs w:val="28"/>
        </w:rPr>
        <w:br/>
      </w:r>
      <w:r w:rsidRPr="00082B1C">
        <w:rPr>
          <w:rFonts w:ascii="Liberation Serif" w:hAnsi="Liberation Serif" w:cs="Calibri"/>
          <w:sz w:val="28"/>
          <w:szCs w:val="28"/>
        </w:rPr>
        <w:t>«</w:t>
      </w:r>
      <w:r w:rsidRPr="00082B1C">
        <w:rPr>
          <w:rFonts w:ascii="Liberation Serif" w:hAnsi="Liberation Serif" w:cs="Calibri"/>
          <w:sz w:val="28"/>
          <w:szCs w:val="28"/>
        </w:rPr>
        <w:t>О внедрении на территории Свердловской области стандарта развития конкуренции в</w:t>
      </w:r>
      <w:r w:rsidRPr="00082B1C">
        <w:rPr>
          <w:rFonts w:ascii="Liberation Serif" w:hAnsi="Liberation Serif" w:cs="Calibri"/>
          <w:sz w:val="28"/>
          <w:szCs w:val="28"/>
        </w:rPr>
        <w:t xml:space="preserve"> субъектах Российской Федерации»;</w:t>
      </w:r>
    </w:p>
    <w:p w:rsidR="006C3132" w:rsidRPr="00082B1C" w:rsidRDefault="006C3132" w:rsidP="00733E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Calibri"/>
          <w:sz w:val="28"/>
          <w:szCs w:val="28"/>
        </w:rPr>
      </w:pPr>
      <w:r w:rsidRPr="00082B1C">
        <w:rPr>
          <w:rFonts w:ascii="Liberation Serif" w:hAnsi="Liberation Serif" w:cs="Calibri"/>
          <w:sz w:val="28"/>
          <w:szCs w:val="28"/>
        </w:rPr>
        <w:t>р</w:t>
      </w:r>
      <w:r w:rsidRPr="00082B1C">
        <w:rPr>
          <w:rFonts w:ascii="Liberation Serif" w:hAnsi="Liberation Serif" w:cs="Calibri"/>
          <w:sz w:val="28"/>
          <w:szCs w:val="28"/>
        </w:rPr>
        <w:t>аспоряжение Губернатора Сверд</w:t>
      </w:r>
      <w:r w:rsidRPr="00082B1C">
        <w:rPr>
          <w:rFonts w:ascii="Liberation Serif" w:hAnsi="Liberation Serif" w:cs="Calibri"/>
          <w:sz w:val="28"/>
          <w:szCs w:val="28"/>
        </w:rPr>
        <w:t xml:space="preserve">ловской области от 01.02.2019 № 23-РГ </w:t>
      </w:r>
      <w:r w:rsidR="00733E42">
        <w:rPr>
          <w:rFonts w:ascii="Liberation Serif" w:hAnsi="Liberation Serif" w:cs="Calibri"/>
          <w:sz w:val="28"/>
          <w:szCs w:val="28"/>
        </w:rPr>
        <w:br/>
      </w:r>
      <w:r w:rsidRPr="00082B1C">
        <w:rPr>
          <w:rFonts w:ascii="Liberation Serif" w:hAnsi="Liberation Serif" w:cs="Calibri"/>
          <w:sz w:val="28"/>
          <w:szCs w:val="28"/>
        </w:rPr>
        <w:t>«</w:t>
      </w:r>
      <w:r w:rsidRPr="00082B1C">
        <w:rPr>
          <w:rFonts w:ascii="Liberation Serif" w:hAnsi="Liberation Serif" w:cs="Calibri"/>
          <w:sz w:val="28"/>
          <w:szCs w:val="28"/>
        </w:rPr>
        <w:t>О методических рекомендациях по созданию и организации исполнительными органами государственной власти Свердловской области системы внутреннего обеспечения соответствия требованиям антимоноп</w:t>
      </w:r>
      <w:r w:rsidRPr="00082B1C">
        <w:rPr>
          <w:rFonts w:ascii="Liberation Serif" w:hAnsi="Liberation Serif" w:cs="Calibri"/>
          <w:sz w:val="28"/>
          <w:szCs w:val="28"/>
        </w:rPr>
        <w:t>ольного законодательства»;</w:t>
      </w:r>
    </w:p>
    <w:p w:rsidR="006C3132" w:rsidRPr="00082B1C" w:rsidRDefault="006C3132" w:rsidP="00733E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Calibri"/>
          <w:sz w:val="28"/>
          <w:szCs w:val="28"/>
        </w:rPr>
      </w:pPr>
      <w:r w:rsidRPr="00082B1C">
        <w:rPr>
          <w:rFonts w:ascii="Liberation Serif" w:hAnsi="Liberation Serif" w:cs="Calibri"/>
          <w:sz w:val="28"/>
          <w:szCs w:val="28"/>
        </w:rPr>
        <w:t>р</w:t>
      </w:r>
      <w:r w:rsidRPr="00082B1C">
        <w:rPr>
          <w:rFonts w:ascii="Liberation Serif" w:hAnsi="Liberation Serif" w:cs="Calibri"/>
          <w:sz w:val="28"/>
          <w:szCs w:val="28"/>
        </w:rPr>
        <w:t>аспоряжение Губернатора Сверд</w:t>
      </w:r>
      <w:r w:rsidRPr="00082B1C">
        <w:rPr>
          <w:rFonts w:ascii="Liberation Serif" w:hAnsi="Liberation Serif" w:cs="Calibri"/>
          <w:sz w:val="28"/>
          <w:szCs w:val="28"/>
        </w:rPr>
        <w:t>ловской области от 29.11.2019 № 264-РГ «</w:t>
      </w:r>
      <w:r w:rsidRPr="00082B1C">
        <w:rPr>
          <w:rFonts w:ascii="Liberation Serif" w:hAnsi="Liberation Serif" w:cs="Calibri"/>
          <w:sz w:val="28"/>
          <w:szCs w:val="28"/>
        </w:rPr>
        <w:t>Об утверждении перечня товарных рынков для содействия развитию конкуренции в Свердловской области и Пл</w:t>
      </w:r>
      <w:r w:rsidRPr="00082B1C">
        <w:rPr>
          <w:rFonts w:ascii="Liberation Serif" w:hAnsi="Liberation Serif" w:cs="Calibri"/>
          <w:sz w:val="28"/>
          <w:szCs w:val="28"/>
        </w:rPr>
        <w:t>ана мероприятий («дорожной карты»</w:t>
      </w:r>
      <w:r w:rsidRPr="00082B1C">
        <w:rPr>
          <w:rFonts w:ascii="Liberation Serif" w:hAnsi="Liberation Serif" w:cs="Calibri"/>
          <w:sz w:val="28"/>
          <w:szCs w:val="28"/>
        </w:rPr>
        <w:t>) по содействию развитию конкуренции в Свердловской обла</w:t>
      </w:r>
      <w:r w:rsidRPr="00082B1C">
        <w:rPr>
          <w:rFonts w:ascii="Liberation Serif" w:hAnsi="Liberation Serif" w:cs="Calibri"/>
          <w:sz w:val="28"/>
          <w:szCs w:val="28"/>
        </w:rPr>
        <w:t>сти на период 2019–2022 годов»</w:t>
      </w:r>
    </w:p>
    <w:p w:rsidR="00D75878" w:rsidRPr="00082B1C" w:rsidRDefault="00D75878" w:rsidP="00733E42">
      <w:pPr>
        <w:spacing w:after="0" w:line="240" w:lineRule="auto"/>
        <w:ind w:firstLine="709"/>
        <w:rPr>
          <w:rFonts w:ascii="Liberation Serif" w:hAnsi="Liberation Serif"/>
          <w:sz w:val="28"/>
          <w:szCs w:val="28"/>
        </w:rPr>
      </w:pPr>
    </w:p>
    <w:sectPr w:rsidR="00D75878" w:rsidRPr="00082B1C" w:rsidSect="00733E4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iberation Serif">
    <w:charset w:val="CC"/>
    <w:family w:val="roman"/>
    <w:pitch w:val="variable"/>
    <w:sig w:usb0="A00002AF" w:usb1="500078FB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878"/>
    <w:rsid w:val="00082B1C"/>
    <w:rsid w:val="0021262B"/>
    <w:rsid w:val="00286A21"/>
    <w:rsid w:val="006C3132"/>
    <w:rsid w:val="00731E32"/>
    <w:rsid w:val="00733E42"/>
    <w:rsid w:val="008A1E7B"/>
    <w:rsid w:val="009C10FF"/>
    <w:rsid w:val="00D7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4C4E6"/>
  <w15:chartTrackingRefBased/>
  <w15:docId w15:val="{7A5533BE-5B94-48F2-982B-C79523C10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Галкина Надежда Валерьевна</dc:creator>
  <cp:keywords/>
  <dc:description/>
  <cp:lastModifiedBy>Галкина Надежда Валерьевна</cp:lastModifiedBy>
  <cp:revision>11</cp:revision>
  <dcterms:created xsi:type="dcterms:W3CDTF">2020-12-22T11:58:00Z</dcterms:created>
  <dcterms:modified xsi:type="dcterms:W3CDTF">2020-12-22T12:14:00Z</dcterms:modified>
</cp:coreProperties>
</file>